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60"/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93"/>
        </w:tblCellMar>
      </w:tblPr>
      <w:tblGrid>
        <w:gridCol w:w="9359"/>
      </w:tblGrid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pageBreakBefore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Work Experience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Start Date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End Date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Company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A"/>
                <w:lang w:val="en-CA"/>
              </w:rPr>
            </w:pPr>
            <w:r>
              <w:rPr>
                <w:rFonts w:ascii="Times New Roman" w:cs="Times New Roman" w:hAnsi="Times New Roman"/>
                <w:color w:val="00000A"/>
                <w:lang w:val="en-CA"/>
              </w:rPr>
              <w:t>Company 1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Position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Direct Supervisor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P. Eng. Reference</w:t>
            </w:r>
          </w:p>
        </w:tc>
        <w:tc>
          <w:tcPr>
            <w:tcW w:type="dxa" w:w="468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Responsibilities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2.2.1 Application of Theory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Analysis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Design and Synthesis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Testing Methods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Implementation Methods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2.2.2 Practical Experience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Function of components as part of the larger system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Limitations of practical engineering and related human systems in achieving desired goals.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The significance of time in the engineering process.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Knowledge and understanding of codes, standards, regulations and laws that govern applicable engineering activities.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2.2.3 Management of Engineering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Planning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Scheduling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Budgeting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Supervision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Project Control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Risk Assessment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2.2.4 Communication Skills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Preparing written work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Oral Reports or Presentations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Presentations to General Public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2.2.5 Social Implications of Engineering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 xml:space="preserve">The value or benefits of engineering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works to the public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safeguards in place to protect the employees and the public and mitigate adverse impacts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relationship between engineering activity and the public at large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significant role of regulatory agencies on the practice of engineering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sectPr>
          <w:type w:val="nextPage"/>
          <w:pgSz w:h="15840" w:w="12240"/>
          <w:pgMar w:bottom="1440" w:footer="0" w:gutter="0" w:header="0" w:left="1440" w:right="1440" w:top="1440"/>
          <w:pgNumType w:fmt="decimal"/>
          <w:formProt w:val="false"/>
          <w:textDirection w:val="lrTb"/>
          <w:docGrid w:charSpace="4096" w:linePitch="240" w:type="default"/>
        </w:sectPr>
        <w:pStyle w:val="style0"/>
        <w:widowControl w:val="false"/>
        <w:suppressAutoHyphens w:val="true"/>
        <w:spacing w:after="160" w:before="0" w:line="252" w:lineRule="auto"/>
        <w:contextualSpacing w:val="false"/>
        <w:rPr/>
      </w:pPr>
      <w:r>
        <w:rPr/>
      </w:r>
    </w:p>
    <w:tbl>
      <w:tblPr>
        <w:tblW w:type="dxa" w:w="9360"/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93"/>
        </w:tblCellMar>
      </w:tblPr>
      <w:tblGrid>
        <w:gridCol w:w="9360"/>
      </w:tblGrid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pageBreakBefore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Work Experience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Start Date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End Date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Company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A"/>
                <w:lang w:val="en-CA"/>
              </w:rPr>
            </w:pPr>
            <w:r>
              <w:rPr>
                <w:rFonts w:ascii="Times New Roman" w:cs="Times New Roman" w:hAnsi="Times New Roman"/>
                <w:color w:val="00000A"/>
                <w:lang w:val="en-CA"/>
              </w:rPr>
              <w:t>Company 2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Position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Direct Supervisor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P. Eng. Reference</w:t>
            </w:r>
          </w:p>
        </w:tc>
        <w:tc>
          <w:tcPr>
            <w:tcW w:type="dxa" w:w="46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Responsibilities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2.2.1 Application of Theory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Analysis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Design and Synthesis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Testing Methods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Implementation Methods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2.2.2 Practical Experience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Function of components as part of the larger system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Limitations of practical engineering and related human systems in achieving desired goals.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The significance of time in the engineering process.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Knowledge and understanding of codes, standards, regulations and laws that govern applicable engineering activities.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2.2.3 Management of Engineering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Planning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Scheduling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Budgeting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Supervision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Project Control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Risk Assessment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2.2.4 Communication Skills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Preparing written work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Oral Reports or Presentations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Presentations to General Public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b/>
                <w:bCs/>
                <w:color w:val="00000A"/>
                <w:lang w:val="en-CA"/>
              </w:rPr>
            </w:pPr>
            <w:r>
              <w:rPr>
                <w:rFonts w:cs="Calibri"/>
                <w:b/>
                <w:bCs/>
                <w:color w:val="00000A"/>
                <w:lang w:val="en-CA"/>
              </w:rPr>
              <w:t>2.2.5 Social Implications of Engineering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 xml:space="preserve">The value or benefits of engineering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works to the public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safeguards in place to protect the employees and the public and mitigate adverse impacts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relationship between engineering activity and the public at large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color w:val="00000A"/>
                <w:lang w:val="en-CA"/>
              </w:rPr>
            </w:pPr>
            <w:r>
              <w:rPr>
                <w:rFonts w:cs="Calibri"/>
                <w:color w:val="00000A"/>
                <w:lang w:val="en-CA"/>
              </w:rPr>
              <w:t>T</w:t>
            </w:r>
            <w:r>
              <w:rPr>
                <w:rFonts w:cs="Calibri"/>
                <w:color w:val="00000A"/>
                <w:lang w:val="en-CA"/>
              </w:rPr>
              <w:t>he significant role of regulatory agencies on the practice of engineering</w:t>
            </w:r>
          </w:p>
        </w:tc>
        <w:tc>
          <w:tcPr>
            <w:tcW w:type="dxa" w:w="4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Table Contents"/>
    <w:basedOn w:val="style0"/>
    <w:next w:val="style21"/>
    <w:pPr/>
    <w:rPr/>
  </w:style>
  <w:style w:styleId="style22" w:type="paragraph">
    <w:name w:val="Table Heading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2014-02-18T20:42:00Z</dcterms:created>
  <dc:creator>Zamir Khan</dc:creator>
  <cp:lastModifiedBy>Zamir Khan</cp:lastModifiedBy>
  <dcterms:modified xsi:type="dcterms:W3CDTF">2014-02-18T21:08:00Z</dcterms:modified>
  <cp:revision>3</cp:revision>
</cp:coreProperties>
</file>